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091880">
        <w:trPr>
          <w:jc w:val="center"/>
        </w:trPr>
        <w:tc>
          <w:tcPr>
            <w:tcW w:w="5212"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5210"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307C50">
      <w:pPr>
        <w:pStyle w:val="af3"/>
        <w:spacing w:before="0" w:beforeAutospacing="0" w:after="0" w:afterAutospacing="0"/>
        <w:ind w:firstLine="709"/>
        <w:jc w:val="both"/>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2E4E40" w:rsidRPr="009A4B10">
        <w:rPr>
          <w:iCs/>
        </w:rPr>
        <w:t xml:space="preserve">в лице </w:t>
      </w:r>
      <w:r w:rsidR="00307C50">
        <w:rPr>
          <w:rStyle w:val="normaltextrun"/>
        </w:rPr>
        <w:t>исполняющего обязанности главного врача Гейдешмана Евгения Семёновича, действующего на основании приказа ЦДЗК 11/38 от 21.12.2021г.,</w:t>
      </w:r>
      <w:r w:rsidR="00307C50" w:rsidRPr="00CD3D16">
        <w:rPr>
          <w:rStyle w:val="normaltextrun"/>
        </w:rPr>
        <w:t xml:space="preserve"> с одной стороны, </w:t>
      </w:r>
      <w:r w:rsidR="00D25DB8">
        <w:rPr>
          <w:iCs/>
        </w:rPr>
        <w:t xml:space="preserve"> </w:t>
      </w:r>
    </w:p>
    <w:p w:rsidR="00824777" w:rsidRDefault="00D25DB8" w:rsidP="00720122">
      <w:pPr>
        <w:pStyle w:val="paragraph"/>
        <w:spacing w:before="0" w:beforeAutospacing="0" w:after="0" w:afterAutospacing="0"/>
        <w:ind w:firstLine="709"/>
        <w:jc w:val="both"/>
        <w:textAlignment w:val="baseline"/>
        <w:rPr>
          <w:rStyle w:val="normaltextrun"/>
        </w:rPr>
      </w:pPr>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155BAD" w:rsidRPr="00155BAD" w:rsidRDefault="00824777" w:rsidP="007E363A">
      <w:pPr>
        <w:pStyle w:val="af"/>
        <w:widowControl/>
        <w:numPr>
          <w:ilvl w:val="1"/>
          <w:numId w:val="4"/>
        </w:numPr>
        <w:autoSpaceDE/>
        <w:adjustRightInd/>
        <w:ind w:left="0" w:right="57" w:firstLine="710"/>
        <w:jc w:val="both"/>
        <w:rPr>
          <w:sz w:val="24"/>
          <w:szCs w:val="24"/>
        </w:rPr>
      </w:pPr>
      <w:bookmarkStart w:id="2" w:name="zPredmet"/>
      <w:bookmarkEnd w:id="2"/>
      <w:r w:rsidRPr="00307C50">
        <w:rPr>
          <w:sz w:val="24"/>
          <w:szCs w:val="24"/>
        </w:rPr>
        <w:t xml:space="preserve">Заказчик </w:t>
      </w:r>
      <w:r w:rsidR="009934E8" w:rsidRPr="00307C50">
        <w:rPr>
          <w:sz w:val="24"/>
          <w:szCs w:val="24"/>
        </w:rPr>
        <w:t xml:space="preserve">поручает, а Исполнитель принимает на себя обязательства оказать услуги </w:t>
      </w:r>
    </w:p>
    <w:p w:rsidR="009934E8" w:rsidRPr="00155BAD" w:rsidRDefault="00155BAD" w:rsidP="007E363A">
      <w:pPr>
        <w:spacing w:after="0"/>
        <w:jc w:val="both"/>
        <w:rPr>
          <w:rFonts w:ascii="Times New Roman" w:hAnsi="Times New Roman"/>
          <w:sz w:val="24"/>
          <w:szCs w:val="24"/>
        </w:rPr>
      </w:pPr>
      <w:r w:rsidRPr="00155BAD">
        <w:rPr>
          <w:rFonts w:ascii="Times New Roman" w:hAnsi="Times New Roman"/>
          <w:sz w:val="24"/>
          <w:szCs w:val="24"/>
        </w:rPr>
        <w:t>по техническому обслуживанию конфигурации 1С: «Медицина. Больничная аптека»</w:t>
      </w:r>
      <w:r w:rsidR="00307C50" w:rsidRPr="00155BAD">
        <w:rPr>
          <w:rFonts w:ascii="Times New Roman" w:hAnsi="Times New Roman"/>
          <w:sz w:val="24"/>
          <w:szCs w:val="24"/>
        </w:rPr>
        <w:t xml:space="preserve"> </w:t>
      </w:r>
      <w:r w:rsidR="009934E8" w:rsidRPr="00155BAD">
        <w:rPr>
          <w:rFonts w:ascii="Times New Roman" w:hAnsi="Times New Roman"/>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r w:rsidR="00307C50" w:rsidRPr="00155BAD">
        <w:rPr>
          <w:rFonts w:ascii="Times New Roman" w:hAnsi="Times New Roman"/>
          <w:sz w:val="24"/>
          <w:szCs w:val="24"/>
        </w:rPr>
        <w:t>.</w:t>
      </w:r>
    </w:p>
    <w:p w:rsidR="007E363A" w:rsidRPr="007E363A" w:rsidRDefault="00824777" w:rsidP="007E363A">
      <w:pPr>
        <w:pStyle w:val="af"/>
        <w:widowControl/>
        <w:numPr>
          <w:ilvl w:val="1"/>
          <w:numId w:val="4"/>
        </w:numPr>
        <w:autoSpaceDE/>
        <w:adjustRightInd/>
        <w:ind w:left="0" w:right="57" w:firstLine="710"/>
        <w:jc w:val="both"/>
        <w:rPr>
          <w:sz w:val="24"/>
          <w:szCs w:val="24"/>
        </w:rPr>
      </w:pPr>
      <w:r w:rsidRPr="009934E8">
        <w:rPr>
          <w:sz w:val="24"/>
          <w:szCs w:val="24"/>
        </w:rPr>
        <w:t xml:space="preserve"> Оказание услуг осуществляется </w:t>
      </w:r>
      <w:r w:rsidR="007E363A" w:rsidRPr="007E363A">
        <w:rPr>
          <w:sz w:val="24"/>
          <w:szCs w:val="24"/>
        </w:rPr>
        <w:t xml:space="preserve">по адресам: </w:t>
      </w:r>
    </w:p>
    <w:p w:rsidR="007E363A" w:rsidRPr="00861932" w:rsidRDefault="007E363A" w:rsidP="007E363A">
      <w:pPr>
        <w:pStyle w:val="ListParagraph1"/>
        <w:spacing w:after="0"/>
        <w:ind w:left="207"/>
        <w:rPr>
          <w:rFonts w:eastAsia="Times New Roman"/>
          <w:lang w:eastAsia="ru-RU"/>
        </w:rPr>
      </w:pPr>
      <w:r w:rsidRPr="00861932">
        <w:rPr>
          <w:rFonts w:eastAsia="Times New Roman"/>
          <w:lang w:eastAsia="ru-RU"/>
        </w:rPr>
        <w:t xml:space="preserve">                                                         г. Самара, ул. Агибалова, 12</w:t>
      </w:r>
    </w:p>
    <w:p w:rsidR="007E363A" w:rsidRPr="00861932" w:rsidRDefault="007E363A" w:rsidP="007E363A">
      <w:pPr>
        <w:pStyle w:val="ListParagraph1"/>
        <w:spacing w:after="0"/>
        <w:rPr>
          <w:rFonts w:eastAsia="Times New Roman"/>
          <w:lang w:eastAsia="ru-RU"/>
        </w:rPr>
      </w:pPr>
      <w:r w:rsidRPr="00861932">
        <w:rPr>
          <w:rFonts w:eastAsia="Times New Roman"/>
          <w:lang w:eastAsia="ru-RU"/>
        </w:rPr>
        <w:t xml:space="preserve">                                                 г. Самара, ул. Ново-Садовая, 222Б, стр.1</w:t>
      </w:r>
    </w:p>
    <w:p w:rsidR="007E363A" w:rsidRPr="00861932" w:rsidRDefault="007E363A" w:rsidP="007E363A">
      <w:pPr>
        <w:pStyle w:val="ListParagraph1"/>
        <w:spacing w:after="0"/>
        <w:rPr>
          <w:rFonts w:eastAsia="Times New Roman"/>
          <w:lang w:eastAsia="ru-RU"/>
        </w:rPr>
      </w:pPr>
      <w:r w:rsidRPr="00861932">
        <w:rPr>
          <w:rFonts w:eastAsia="Times New Roman"/>
          <w:lang w:eastAsia="ru-RU"/>
        </w:rPr>
        <w:t xml:space="preserve">                                                 г. Сызрань, ул. Октябрьская, 3</w:t>
      </w:r>
    </w:p>
    <w:p w:rsidR="007E363A" w:rsidRPr="00861932" w:rsidRDefault="007E363A" w:rsidP="007E363A">
      <w:pPr>
        <w:pStyle w:val="ListParagraph1"/>
        <w:spacing w:after="0"/>
        <w:rPr>
          <w:rFonts w:eastAsia="Times New Roman"/>
          <w:lang w:eastAsia="ru-RU"/>
        </w:rPr>
      </w:pPr>
      <w:r w:rsidRPr="00861932">
        <w:rPr>
          <w:rFonts w:eastAsia="Times New Roman"/>
          <w:lang w:eastAsia="ru-RU"/>
        </w:rPr>
        <w:t xml:space="preserve">                                                 г. Кинель, ул. Советская, 11</w:t>
      </w:r>
    </w:p>
    <w:p w:rsidR="007E363A" w:rsidRPr="007E363A" w:rsidRDefault="007E363A" w:rsidP="007E363A">
      <w:pPr>
        <w:spacing w:after="0"/>
        <w:ind w:right="57"/>
        <w:jc w:val="both"/>
        <w:rPr>
          <w:rFonts w:ascii="Times New Roman" w:hAnsi="Times New Roman"/>
          <w:sz w:val="24"/>
          <w:szCs w:val="24"/>
        </w:rPr>
      </w:pPr>
      <w:r w:rsidRPr="007E363A">
        <w:rPr>
          <w:rFonts w:ascii="Times New Roman" w:hAnsi="Times New Roman"/>
          <w:sz w:val="24"/>
          <w:szCs w:val="24"/>
        </w:rPr>
        <w:t>и по адресу Исполнителя:</w:t>
      </w:r>
    </w:p>
    <w:p w:rsidR="00307C50" w:rsidRPr="007E363A" w:rsidRDefault="00307C50" w:rsidP="00204B22">
      <w:pPr>
        <w:pStyle w:val="af"/>
        <w:numPr>
          <w:ilvl w:val="1"/>
          <w:numId w:val="4"/>
        </w:numPr>
        <w:ind w:left="0" w:firstLine="710"/>
        <w:jc w:val="both"/>
        <w:textAlignment w:val="baseline"/>
        <w:rPr>
          <w:sz w:val="24"/>
          <w:szCs w:val="24"/>
        </w:rPr>
      </w:pPr>
      <w:r w:rsidRPr="007E363A">
        <w:rPr>
          <w:sz w:val="24"/>
          <w:szCs w:val="24"/>
        </w:rPr>
        <w:t>Оказание услуг предоставляется как с выездом на место, так и удаленно, без выезда специалистов Исполнителя с использованием технологии удаленного доступа через Интернет (VPN, RDP, VNC и др.). </w:t>
      </w:r>
      <w:r w:rsidR="00091880" w:rsidRPr="007E363A">
        <w:rPr>
          <w:sz w:val="24"/>
          <w:szCs w:val="24"/>
        </w:rPr>
        <w:t xml:space="preserve"> </w:t>
      </w:r>
    </w:p>
    <w:p w:rsidR="00824777" w:rsidRDefault="00824777" w:rsidP="00307C50">
      <w:pPr>
        <w:pStyle w:val="a9"/>
        <w:spacing w:after="0"/>
        <w:ind w:firstLine="710"/>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31504" w:rsidRPr="00655169" w:rsidRDefault="00824777" w:rsidP="00B31504">
      <w:pPr>
        <w:pStyle w:val="a9"/>
        <w:spacing w:after="0"/>
        <w:ind w:firstLine="709"/>
        <w:jc w:val="both"/>
      </w:pPr>
      <w:r>
        <w:t xml:space="preserve">2.2. </w:t>
      </w:r>
      <w:r w:rsidR="00B31504">
        <w:t xml:space="preserve">Начало </w:t>
      </w:r>
      <w:r w:rsidR="00B31504" w:rsidRPr="00655169">
        <w:t xml:space="preserve">оказания услуг – </w:t>
      </w:r>
      <w:r w:rsidR="00B31504">
        <w:t>Февраль 2022г.</w:t>
      </w:r>
    </w:p>
    <w:p w:rsidR="00B31504" w:rsidRPr="00655169" w:rsidRDefault="00B31504" w:rsidP="00B31504">
      <w:pPr>
        <w:pStyle w:val="a9"/>
        <w:spacing w:after="0"/>
        <w:ind w:firstLine="709"/>
        <w:jc w:val="both"/>
      </w:pPr>
      <w:r>
        <w:t xml:space="preserve">Окончание </w:t>
      </w:r>
      <w:r w:rsidRPr="00655169">
        <w:t xml:space="preserve">оказания услуг </w:t>
      </w:r>
      <w:r>
        <w:t>–</w:t>
      </w:r>
      <w:r w:rsidRPr="00655169">
        <w:t xml:space="preserve"> </w:t>
      </w:r>
      <w:r>
        <w:t xml:space="preserve">Январь 2023г. </w:t>
      </w:r>
      <w:r w:rsidRPr="00655169">
        <w:t>в соответствии с Календарным планом-графиком оказания услуг (Приложение № 2 к Договору)</w:t>
      </w:r>
      <w:r>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B31504" w:rsidRDefault="00B31504" w:rsidP="00720122">
      <w:pPr>
        <w:pStyle w:val="1"/>
        <w:keepNext w:val="0"/>
        <w:spacing w:before="0" w:after="0"/>
        <w:ind w:firstLine="709"/>
        <w:jc w:val="center"/>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w:t>
      </w:r>
      <w:r w:rsidRPr="0071086F">
        <w:lastRenderedPageBreak/>
        <w:t xml:space="preserve">документов, подписанного со стороны Исполнителя: счета на оплату, актов сдачи-приемки оказанных услуг (2 экз.), </w:t>
      </w:r>
      <w:r w:rsidRPr="0071086F">
        <w:rPr>
          <w:u w:val="single"/>
        </w:rPr>
        <w:t>счет-фактуры</w:t>
      </w:r>
      <w:r w:rsidR="00DE7A4B">
        <w:rPr>
          <w:u w:val="single"/>
        </w:rPr>
        <w:t>,</w:t>
      </w:r>
      <w:r w:rsidR="00DE7A4B" w:rsidRPr="00DE7A4B">
        <w:rPr>
          <w:sz w:val="22"/>
          <w:szCs w:val="22"/>
        </w:rPr>
        <w:t xml:space="preserve"> </w:t>
      </w:r>
      <w:r w:rsidR="00DE7A4B" w:rsidRPr="009F62C9">
        <w:rPr>
          <w:sz w:val="22"/>
          <w:szCs w:val="22"/>
        </w:rPr>
        <w:t>при условии отсутствия замечаний к качеству оказанных услуг.</w:t>
      </w:r>
      <w:r w:rsidRPr="0071086F">
        <w:t>.</w:t>
      </w:r>
    </w:p>
    <w:p w:rsidR="00EA5DAB" w:rsidRPr="00EA5DAB" w:rsidRDefault="00EA5DAB" w:rsidP="00720122">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7B48E1" w:rsidRPr="00F911C5" w:rsidRDefault="00824777" w:rsidP="007B48E1">
      <w:pPr>
        <w:spacing w:after="0" w:line="240" w:lineRule="auto"/>
        <w:ind w:firstLine="709"/>
        <w:contextualSpacing/>
        <w:jc w:val="both"/>
        <w:rPr>
          <w:rFonts w:ascii="Times New Roman" w:eastAsia="Calibri" w:hAnsi="Times New Roman"/>
          <w:kern w:val="3"/>
          <w:sz w:val="24"/>
          <w:szCs w:val="24"/>
        </w:rPr>
      </w:pPr>
      <w:r w:rsidRPr="0071086F">
        <w:rPr>
          <w:rFonts w:ascii="Times New Roman" w:hAnsi="Times New Roman"/>
          <w:sz w:val="24"/>
          <w:szCs w:val="24"/>
        </w:rPr>
        <w:t xml:space="preserve">6.1. </w:t>
      </w:r>
      <w:r w:rsidR="007B48E1" w:rsidRPr="00F911C5">
        <w:rPr>
          <w:rFonts w:ascii="Times New Roman" w:eastAsia="Calibri" w:hAnsi="Times New Roman"/>
          <w:kern w:val="3"/>
          <w:sz w:val="24"/>
          <w:szCs w:val="24"/>
        </w:rPr>
        <w:t>В течение 5 (пяти) рабочих дней после оказания Услуг Исполнителем за расчетный период, Исполнитель  представляет Заказчику два подписанных со стороны Исполнителя экземпляра Акта сдачи-приемки оказанных Услуг, счет на оплату.</w:t>
      </w:r>
    </w:p>
    <w:p w:rsidR="007B48E1" w:rsidRPr="00F911C5" w:rsidRDefault="007B48E1" w:rsidP="007B48E1">
      <w:pPr>
        <w:spacing w:after="0" w:line="240" w:lineRule="auto"/>
        <w:ind w:firstLine="709"/>
        <w:jc w:val="both"/>
        <w:rPr>
          <w:rFonts w:ascii="Times New Roman" w:eastAsia="Calibri" w:hAnsi="Times New Roman"/>
          <w:kern w:val="3"/>
          <w:sz w:val="24"/>
          <w:szCs w:val="24"/>
        </w:rPr>
      </w:pPr>
      <w:r w:rsidRPr="00F911C5">
        <w:rPr>
          <w:rFonts w:ascii="Times New Roman" w:eastAsia="Calibri" w:hAnsi="Times New Roman"/>
          <w:kern w:val="3"/>
          <w:sz w:val="24"/>
          <w:szCs w:val="24"/>
        </w:rPr>
        <w:t>Расчетным периодом по настоящему Договору является календарный месяц.</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lastRenderedPageBreak/>
        <w:t>7. Антикоррупционная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71086F">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lastRenderedPageBreak/>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"РЖД-Медицина»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Банк:Филиал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г.Москве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Р/С: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r>
              <w:rPr>
                <w:rFonts w:ascii="Times New Roman" w:hAnsi="Times New Roman" w:cs="Times New Roman"/>
                <w:sz w:val="24"/>
                <w:szCs w:val="24"/>
              </w:rPr>
              <w:t>Р/С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91379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DE7A4B">
              <w:rPr>
                <w:rFonts w:ascii="Times New Roman" w:hAnsi="Times New Roman" w:cs="Times New Roman"/>
                <w:sz w:val="24"/>
                <w:szCs w:val="24"/>
              </w:rPr>
              <w:t>Е.С. Гейдешман</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lastRenderedPageBreak/>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lastRenderedPageBreak/>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DE7A4B">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AA1679" w:rsidRPr="00AA1679" w:rsidRDefault="00AA1679" w:rsidP="00AA1679">
      <w:pPr>
        <w:pStyle w:val="af"/>
        <w:numPr>
          <w:ilvl w:val="0"/>
          <w:numId w:val="5"/>
        </w:numPr>
        <w:autoSpaceDN/>
        <w:adjustRightInd/>
        <w:ind w:left="714" w:hanging="357"/>
        <w:contextualSpacing w:val="0"/>
        <w:rPr>
          <w:b/>
          <w:bCs/>
          <w:sz w:val="24"/>
          <w:szCs w:val="24"/>
        </w:rPr>
      </w:pPr>
      <w:r w:rsidRPr="00AA1679">
        <w:rPr>
          <w:b/>
          <w:bCs/>
          <w:sz w:val="24"/>
          <w:szCs w:val="24"/>
        </w:rPr>
        <w:t>Требования к составу услуг</w:t>
      </w:r>
    </w:p>
    <w:p w:rsidR="00AA1679" w:rsidRPr="00AA1679" w:rsidRDefault="00AA1679" w:rsidP="00AA1679">
      <w:pPr>
        <w:ind w:left="720"/>
        <w:rPr>
          <w:rFonts w:ascii="Times New Roman" w:hAnsi="Times New Roman"/>
          <w:b/>
          <w:bCs/>
          <w:sz w:val="28"/>
          <w:szCs w:val="28"/>
        </w:rPr>
      </w:pPr>
    </w:p>
    <w:tbl>
      <w:tblPr>
        <w:tblW w:w="9853" w:type="dxa"/>
        <w:jc w:val="center"/>
        <w:tblInd w:w="2537" w:type="dxa"/>
        <w:tblLayout w:type="fixed"/>
        <w:tblLook w:val="00A0"/>
      </w:tblPr>
      <w:tblGrid>
        <w:gridCol w:w="1743"/>
        <w:gridCol w:w="2687"/>
        <w:gridCol w:w="2198"/>
        <w:gridCol w:w="851"/>
        <w:gridCol w:w="2374"/>
      </w:tblGrid>
      <w:tr w:rsidR="00AA1679" w:rsidRPr="00AA1679" w:rsidTr="007E5E5A">
        <w:trPr>
          <w:trHeight w:val="1049"/>
          <w:jc w:val="center"/>
        </w:trPr>
        <w:tc>
          <w:tcPr>
            <w:tcW w:w="1743" w:type="dxa"/>
            <w:tcBorders>
              <w:top w:val="single" w:sz="4" w:space="0" w:color="auto"/>
              <w:left w:val="single" w:sz="4" w:space="0" w:color="auto"/>
              <w:bottom w:val="single" w:sz="4" w:space="0" w:color="auto"/>
              <w:right w:val="single" w:sz="4" w:space="0" w:color="auto"/>
            </w:tcBorders>
            <w:vAlign w:val="center"/>
          </w:tcPr>
          <w:p w:rsidR="00AA1679" w:rsidRPr="00AA1679" w:rsidRDefault="00AA1679" w:rsidP="007E5E5A">
            <w:pPr>
              <w:jc w:val="center"/>
              <w:rPr>
                <w:rFonts w:ascii="Times New Roman" w:hAnsi="Times New Roman"/>
                <w:color w:val="000000"/>
              </w:rPr>
            </w:pPr>
            <w:r w:rsidRPr="00AA1679">
              <w:rPr>
                <w:rFonts w:ascii="Times New Roman" w:hAnsi="Times New Roman"/>
                <w:color w:val="000000"/>
              </w:rPr>
              <w:t>Наименование</w:t>
            </w:r>
          </w:p>
          <w:p w:rsidR="00AA1679" w:rsidRPr="00AA1679" w:rsidRDefault="00AA1679" w:rsidP="007E5E5A">
            <w:pPr>
              <w:jc w:val="center"/>
              <w:rPr>
                <w:rFonts w:ascii="Times New Roman" w:hAnsi="Times New Roman"/>
                <w:color w:val="000000"/>
              </w:rPr>
            </w:pPr>
            <w:r w:rsidRPr="00AA1679">
              <w:rPr>
                <w:rFonts w:ascii="Times New Roman" w:hAnsi="Times New Roman"/>
                <w:color w:val="000000"/>
              </w:rPr>
              <w:t>конфигурации</w:t>
            </w:r>
          </w:p>
        </w:tc>
        <w:tc>
          <w:tcPr>
            <w:tcW w:w="2687" w:type="dxa"/>
            <w:tcBorders>
              <w:top w:val="single" w:sz="4" w:space="0" w:color="auto"/>
              <w:left w:val="nil"/>
              <w:bottom w:val="single" w:sz="4" w:space="0" w:color="auto"/>
              <w:right w:val="single" w:sz="4" w:space="0" w:color="auto"/>
            </w:tcBorders>
            <w:vAlign w:val="center"/>
          </w:tcPr>
          <w:p w:rsidR="00AA1679" w:rsidRPr="00AA1679" w:rsidRDefault="00AA1679" w:rsidP="007E5E5A">
            <w:pPr>
              <w:jc w:val="center"/>
              <w:rPr>
                <w:rFonts w:ascii="Times New Roman" w:hAnsi="Times New Roman"/>
                <w:color w:val="000000"/>
              </w:rPr>
            </w:pPr>
            <w:r w:rsidRPr="00AA1679">
              <w:rPr>
                <w:rFonts w:ascii="Times New Roman" w:hAnsi="Times New Roman"/>
                <w:color w:val="000000"/>
              </w:rPr>
              <w:t>Наименование функционала</w:t>
            </w:r>
          </w:p>
        </w:tc>
        <w:tc>
          <w:tcPr>
            <w:tcW w:w="2198" w:type="dxa"/>
            <w:tcBorders>
              <w:top w:val="single" w:sz="4" w:space="0" w:color="auto"/>
              <w:left w:val="nil"/>
              <w:bottom w:val="single" w:sz="4" w:space="0" w:color="auto"/>
              <w:right w:val="single" w:sz="4" w:space="0" w:color="auto"/>
            </w:tcBorders>
            <w:vAlign w:val="center"/>
          </w:tcPr>
          <w:p w:rsidR="00AA1679" w:rsidRPr="00AA1679" w:rsidRDefault="00AA1679" w:rsidP="007E5E5A">
            <w:pPr>
              <w:jc w:val="center"/>
              <w:rPr>
                <w:rFonts w:ascii="Times New Roman" w:hAnsi="Times New Roman"/>
                <w:color w:val="000000"/>
              </w:rPr>
            </w:pPr>
            <w:r w:rsidRPr="00AA1679">
              <w:rPr>
                <w:rFonts w:ascii="Times New Roman" w:hAnsi="Times New Roman"/>
                <w:color w:val="000000"/>
              </w:rPr>
              <w:t>Рабочие места</w:t>
            </w:r>
          </w:p>
        </w:tc>
        <w:tc>
          <w:tcPr>
            <w:tcW w:w="851" w:type="dxa"/>
            <w:tcBorders>
              <w:top w:val="single" w:sz="4" w:space="0" w:color="auto"/>
              <w:left w:val="nil"/>
              <w:bottom w:val="single" w:sz="4" w:space="0" w:color="auto"/>
              <w:right w:val="single" w:sz="4" w:space="0" w:color="auto"/>
            </w:tcBorders>
            <w:vAlign w:val="center"/>
          </w:tcPr>
          <w:p w:rsidR="00AA1679" w:rsidRPr="00AA1679" w:rsidRDefault="00AA1679" w:rsidP="007E5E5A">
            <w:pPr>
              <w:jc w:val="center"/>
              <w:rPr>
                <w:rFonts w:ascii="Times New Roman" w:hAnsi="Times New Roman"/>
                <w:color w:val="000000"/>
              </w:rPr>
            </w:pPr>
            <w:r w:rsidRPr="00AA1679">
              <w:rPr>
                <w:rFonts w:ascii="Times New Roman" w:hAnsi="Times New Roman"/>
                <w:color w:val="000000"/>
              </w:rPr>
              <w:t>Кол-во АРМ</w:t>
            </w:r>
          </w:p>
        </w:tc>
        <w:tc>
          <w:tcPr>
            <w:tcW w:w="2374" w:type="dxa"/>
            <w:tcBorders>
              <w:top w:val="single" w:sz="4" w:space="0" w:color="auto"/>
              <w:left w:val="nil"/>
              <w:bottom w:val="single" w:sz="4" w:space="0" w:color="auto"/>
              <w:right w:val="single" w:sz="4" w:space="0" w:color="auto"/>
            </w:tcBorders>
            <w:vAlign w:val="center"/>
          </w:tcPr>
          <w:p w:rsidR="00AA1679" w:rsidRPr="00AA1679" w:rsidRDefault="00AA1679" w:rsidP="007E5E5A">
            <w:pPr>
              <w:jc w:val="center"/>
              <w:rPr>
                <w:rFonts w:ascii="Times New Roman" w:hAnsi="Times New Roman"/>
                <w:color w:val="000000"/>
                <w:highlight w:val="green"/>
              </w:rPr>
            </w:pPr>
            <w:r w:rsidRPr="00AA1679">
              <w:rPr>
                <w:rFonts w:ascii="Times New Roman" w:hAnsi="Times New Roman"/>
                <w:color w:val="000000"/>
              </w:rPr>
              <w:t>Содержание услуги</w:t>
            </w:r>
          </w:p>
        </w:tc>
      </w:tr>
      <w:tr w:rsidR="00AA1679" w:rsidRPr="00AA1679" w:rsidTr="007E5E5A">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AA1679" w:rsidRPr="00AA1679" w:rsidRDefault="00AA1679" w:rsidP="007E5E5A">
            <w:pPr>
              <w:rPr>
                <w:rFonts w:ascii="Times New Roman" w:hAnsi="Times New Roman"/>
                <w:color w:val="000000"/>
              </w:rPr>
            </w:pPr>
            <w:r w:rsidRPr="00AA1679">
              <w:rPr>
                <w:rFonts w:ascii="Times New Roman" w:hAnsi="Times New Roman"/>
                <w:color w:val="000000"/>
              </w:rPr>
              <w:t>Конфигурация 1С Медицина больничная аптека</w:t>
            </w:r>
          </w:p>
        </w:tc>
        <w:tc>
          <w:tcPr>
            <w:tcW w:w="2687" w:type="dxa"/>
            <w:tcBorders>
              <w:top w:val="single" w:sz="4" w:space="0" w:color="auto"/>
              <w:left w:val="nil"/>
              <w:bottom w:val="single" w:sz="4" w:space="0" w:color="auto"/>
              <w:right w:val="single" w:sz="4" w:space="0" w:color="auto"/>
            </w:tcBorders>
            <w:vAlign w:val="center"/>
          </w:tcPr>
          <w:p w:rsidR="00AA1679" w:rsidRPr="00AA1679" w:rsidRDefault="00AA1679" w:rsidP="007E5E5A">
            <w:pPr>
              <w:rPr>
                <w:rFonts w:ascii="Times New Roman" w:hAnsi="Times New Roman"/>
              </w:rPr>
            </w:pPr>
            <w:r w:rsidRPr="00AA1679">
              <w:rPr>
                <w:rFonts w:ascii="Times New Roman" w:hAnsi="Times New Roman"/>
              </w:rPr>
              <w:t>Документооборот по розничным медикаментам.</w:t>
            </w:r>
            <w:r w:rsidRPr="00AA1679">
              <w:rPr>
                <w:rFonts w:ascii="Times New Roman" w:hAnsi="Times New Roman"/>
              </w:rPr>
              <w:br/>
              <w:t>Выгрузка документов в программу бухгалтерского учета.</w:t>
            </w:r>
            <w:r w:rsidRPr="00AA1679">
              <w:rPr>
                <w:rFonts w:ascii="Times New Roman" w:hAnsi="Times New Roman"/>
              </w:rPr>
              <w:br/>
              <w:t>Взаимодействие с подключенным оборудованием (фискальным накопителем, регистратором выбытия лекарственных препаратов).</w:t>
            </w:r>
            <w:r w:rsidRPr="00AA1679">
              <w:rPr>
                <w:rFonts w:ascii="Times New Roman" w:hAnsi="Times New Roman"/>
              </w:rPr>
              <w:br/>
              <w:t>Взаимодействие с МДЛП (Маркировкой лекарственных средств)</w:t>
            </w:r>
          </w:p>
          <w:p w:rsidR="00AA1679" w:rsidRPr="00AA1679" w:rsidRDefault="00AA1679" w:rsidP="007E5E5A">
            <w:pPr>
              <w:rPr>
                <w:rFonts w:ascii="Times New Roman" w:hAnsi="Times New Roman"/>
              </w:rPr>
            </w:pPr>
            <w:r w:rsidRPr="00AA1679">
              <w:rPr>
                <w:rFonts w:ascii="Times New Roman" w:hAnsi="Times New Roman"/>
              </w:rPr>
              <w:t xml:space="preserve"> </w:t>
            </w:r>
          </w:p>
        </w:tc>
        <w:tc>
          <w:tcPr>
            <w:tcW w:w="2198" w:type="dxa"/>
            <w:tcBorders>
              <w:top w:val="single" w:sz="4" w:space="0" w:color="auto"/>
              <w:left w:val="nil"/>
              <w:bottom w:val="single" w:sz="4" w:space="0" w:color="auto"/>
              <w:right w:val="single" w:sz="4" w:space="0" w:color="auto"/>
            </w:tcBorders>
            <w:vAlign w:val="center"/>
          </w:tcPr>
          <w:p w:rsidR="00AA1679" w:rsidRPr="00AA1679" w:rsidRDefault="00AA1679" w:rsidP="007E5E5A">
            <w:pPr>
              <w:rPr>
                <w:rFonts w:ascii="Times New Roman" w:hAnsi="Times New Roman"/>
                <w:color w:val="000000"/>
              </w:rPr>
            </w:pPr>
            <w:r w:rsidRPr="00AA1679">
              <w:rPr>
                <w:rFonts w:ascii="Times New Roman" w:hAnsi="Times New Roman"/>
                <w:color w:val="000000"/>
              </w:rPr>
              <w:t>Бухгалтерия</w:t>
            </w:r>
            <w:r w:rsidRPr="00AA1679">
              <w:rPr>
                <w:rFonts w:ascii="Times New Roman" w:hAnsi="Times New Roman"/>
                <w:color w:val="000000"/>
              </w:rPr>
              <w:br/>
              <w:t>Аптека центральная</w:t>
            </w:r>
            <w:r w:rsidRPr="00AA1679">
              <w:rPr>
                <w:rFonts w:ascii="Times New Roman" w:hAnsi="Times New Roman"/>
                <w:color w:val="000000"/>
              </w:rPr>
              <w:br/>
              <w:t>Аптека Розничная</w:t>
            </w:r>
          </w:p>
        </w:tc>
        <w:tc>
          <w:tcPr>
            <w:tcW w:w="851" w:type="dxa"/>
            <w:tcBorders>
              <w:top w:val="single" w:sz="4" w:space="0" w:color="auto"/>
              <w:left w:val="nil"/>
              <w:bottom w:val="single" w:sz="4" w:space="0" w:color="auto"/>
              <w:right w:val="single" w:sz="4" w:space="0" w:color="auto"/>
            </w:tcBorders>
            <w:vAlign w:val="center"/>
          </w:tcPr>
          <w:p w:rsidR="00AA1679" w:rsidRPr="00AA1679" w:rsidRDefault="00AA1679" w:rsidP="007E5E5A">
            <w:pPr>
              <w:rPr>
                <w:rFonts w:ascii="Times New Roman" w:hAnsi="Times New Roman"/>
                <w:color w:val="000000"/>
              </w:rPr>
            </w:pPr>
            <w:r w:rsidRPr="00AA1679">
              <w:rPr>
                <w:rFonts w:ascii="Times New Roman" w:hAnsi="Times New Roman"/>
                <w:color w:val="000000"/>
              </w:rPr>
              <w:t>7</w:t>
            </w:r>
          </w:p>
        </w:tc>
        <w:tc>
          <w:tcPr>
            <w:tcW w:w="2374" w:type="dxa"/>
            <w:tcBorders>
              <w:top w:val="single" w:sz="4" w:space="0" w:color="auto"/>
              <w:left w:val="nil"/>
              <w:bottom w:val="single" w:sz="4" w:space="0" w:color="auto"/>
              <w:right w:val="single" w:sz="4" w:space="0" w:color="auto"/>
            </w:tcBorders>
            <w:vAlign w:val="center"/>
          </w:tcPr>
          <w:p w:rsidR="00AA1679" w:rsidRPr="00AA1679" w:rsidRDefault="00AA1679" w:rsidP="007E5E5A">
            <w:pPr>
              <w:rPr>
                <w:rFonts w:ascii="Times New Roman" w:hAnsi="Times New Roman"/>
                <w:color w:val="000000"/>
              </w:rPr>
            </w:pPr>
            <w:r w:rsidRPr="00AA1679">
              <w:rPr>
                <w:rFonts w:ascii="Times New Roman" w:hAnsi="Times New Roman"/>
                <w:color w:val="000000"/>
              </w:rPr>
              <w:t>1.Обновление конфигурации в связи с выходом новых релизов.</w:t>
            </w:r>
          </w:p>
          <w:p w:rsidR="00AA1679" w:rsidRPr="00AA1679" w:rsidRDefault="00AA1679" w:rsidP="007E5E5A">
            <w:pPr>
              <w:rPr>
                <w:rFonts w:ascii="Times New Roman" w:hAnsi="Times New Roman"/>
                <w:color w:val="000000"/>
              </w:rPr>
            </w:pPr>
            <w:r w:rsidRPr="00AA1679">
              <w:rPr>
                <w:rFonts w:ascii="Times New Roman" w:hAnsi="Times New Roman"/>
                <w:color w:val="000000"/>
              </w:rPr>
              <w:t>2. Расширение функционала конфигурации, отчеты обработки.</w:t>
            </w:r>
            <w:r w:rsidRPr="00AA1679">
              <w:rPr>
                <w:rFonts w:ascii="Times New Roman" w:hAnsi="Times New Roman"/>
                <w:color w:val="000000"/>
              </w:rPr>
              <w:br/>
              <w:t>3. Настройка торгового оборудования, регистратора выбытия.</w:t>
            </w:r>
          </w:p>
          <w:p w:rsidR="00AA1679" w:rsidRPr="00AA1679" w:rsidRDefault="00AA1679" w:rsidP="007E5E5A">
            <w:pPr>
              <w:rPr>
                <w:rFonts w:ascii="Times New Roman" w:hAnsi="Times New Roman"/>
                <w:color w:val="000000"/>
              </w:rPr>
            </w:pPr>
            <w:r w:rsidRPr="00AA1679">
              <w:rPr>
                <w:rFonts w:ascii="Times New Roman" w:hAnsi="Times New Roman"/>
                <w:color w:val="000000"/>
              </w:rPr>
              <w:t>4. Консультации пользователей</w:t>
            </w:r>
          </w:p>
        </w:tc>
      </w:tr>
    </w:tbl>
    <w:p w:rsidR="00AA1679" w:rsidRPr="00AA1679" w:rsidRDefault="00AA1679" w:rsidP="00AA1679">
      <w:pPr>
        <w:ind w:left="-426" w:firstLine="426"/>
        <w:rPr>
          <w:rFonts w:ascii="Times New Roman" w:hAnsi="Times New Roman"/>
          <w:bCs/>
        </w:rPr>
      </w:pPr>
    </w:p>
    <w:p w:rsidR="00AA1679" w:rsidRPr="00AA1679" w:rsidRDefault="00AA1679" w:rsidP="00AA1679">
      <w:pPr>
        <w:pStyle w:val="af"/>
        <w:widowControl/>
        <w:numPr>
          <w:ilvl w:val="0"/>
          <w:numId w:val="5"/>
        </w:numPr>
        <w:autoSpaceDE/>
        <w:autoSpaceDN/>
        <w:adjustRightInd/>
        <w:spacing w:after="200" w:line="276" w:lineRule="auto"/>
        <w:ind w:left="714" w:hanging="357"/>
        <w:contextualSpacing w:val="0"/>
        <w:rPr>
          <w:sz w:val="24"/>
          <w:szCs w:val="24"/>
        </w:rPr>
      </w:pPr>
      <w:r w:rsidRPr="00AA1679">
        <w:rPr>
          <w:b/>
          <w:bCs/>
          <w:sz w:val="24"/>
          <w:szCs w:val="24"/>
        </w:rPr>
        <w:t>Требования качества оказываемых услуг</w:t>
      </w:r>
    </w:p>
    <w:p w:rsidR="00AA1679" w:rsidRPr="00AA1679" w:rsidRDefault="00AA1679" w:rsidP="00AA1679">
      <w:pPr>
        <w:pStyle w:val="af"/>
        <w:numPr>
          <w:ilvl w:val="0"/>
          <w:numId w:val="6"/>
        </w:numPr>
        <w:tabs>
          <w:tab w:val="left" w:pos="709"/>
          <w:tab w:val="left" w:pos="9214"/>
        </w:tabs>
        <w:autoSpaceDN/>
        <w:adjustRightInd/>
        <w:ind w:left="0" w:firstLine="0"/>
        <w:jc w:val="both"/>
        <w:rPr>
          <w:bCs/>
          <w:sz w:val="22"/>
          <w:szCs w:val="22"/>
        </w:rPr>
      </w:pPr>
      <w:r w:rsidRPr="00AA1679">
        <w:rPr>
          <w:bCs/>
          <w:sz w:val="22"/>
          <w:szCs w:val="22"/>
        </w:rPr>
        <w:t>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AA1679" w:rsidRPr="00AA1679" w:rsidRDefault="00AA1679" w:rsidP="00AA1679">
      <w:pPr>
        <w:pStyle w:val="af3"/>
        <w:numPr>
          <w:ilvl w:val="0"/>
          <w:numId w:val="6"/>
        </w:numPr>
        <w:tabs>
          <w:tab w:val="left" w:pos="709"/>
        </w:tabs>
        <w:spacing w:before="0" w:beforeAutospacing="0" w:after="0" w:afterAutospacing="0"/>
        <w:ind w:left="0" w:firstLine="0"/>
        <w:jc w:val="both"/>
        <w:rPr>
          <w:bCs/>
          <w:sz w:val="22"/>
          <w:szCs w:val="22"/>
        </w:rPr>
      </w:pPr>
      <w:r w:rsidRPr="00AA1679">
        <w:rPr>
          <w:bCs/>
          <w:sz w:val="22"/>
          <w:szCs w:val="22"/>
        </w:rPr>
        <w:t>Исполнитель осуществляет ежемесячное сопровождение в течение года, включая следующие услуги:</w:t>
      </w:r>
    </w:p>
    <w:p w:rsidR="00AA1679" w:rsidRPr="00AA1679" w:rsidRDefault="00AA1679" w:rsidP="00AA1679">
      <w:pPr>
        <w:pStyle w:val="af"/>
        <w:numPr>
          <w:ilvl w:val="0"/>
          <w:numId w:val="6"/>
        </w:numPr>
        <w:tabs>
          <w:tab w:val="left" w:pos="709"/>
        </w:tabs>
        <w:autoSpaceDN/>
        <w:adjustRightInd/>
        <w:ind w:left="0" w:firstLine="0"/>
        <w:jc w:val="both"/>
        <w:rPr>
          <w:bCs/>
          <w:sz w:val="22"/>
          <w:szCs w:val="22"/>
        </w:rPr>
      </w:pPr>
      <w:r w:rsidRPr="00AA1679">
        <w:rPr>
          <w:bCs/>
          <w:sz w:val="22"/>
          <w:szCs w:val="22"/>
        </w:rPr>
        <w:t>Консультация пользователей по работе с документами;</w:t>
      </w:r>
    </w:p>
    <w:p w:rsidR="00AA1679" w:rsidRPr="00AA1679" w:rsidRDefault="00AA1679" w:rsidP="00AA1679">
      <w:pPr>
        <w:pStyle w:val="af"/>
        <w:numPr>
          <w:ilvl w:val="0"/>
          <w:numId w:val="6"/>
        </w:numPr>
        <w:tabs>
          <w:tab w:val="left" w:pos="709"/>
        </w:tabs>
        <w:autoSpaceDN/>
        <w:adjustRightInd/>
        <w:ind w:left="0" w:firstLine="0"/>
        <w:jc w:val="both"/>
        <w:rPr>
          <w:bCs/>
          <w:sz w:val="22"/>
          <w:szCs w:val="22"/>
        </w:rPr>
      </w:pPr>
      <w:r w:rsidRPr="00AA1679">
        <w:rPr>
          <w:bCs/>
          <w:sz w:val="22"/>
          <w:szCs w:val="22"/>
        </w:rPr>
        <w:t>Консультации пользователей по использованию стандартной и специализированной отчетности;</w:t>
      </w:r>
    </w:p>
    <w:p w:rsidR="00AA1679" w:rsidRPr="00AA1679" w:rsidRDefault="00AA1679" w:rsidP="00AA1679">
      <w:pPr>
        <w:pStyle w:val="af"/>
        <w:numPr>
          <w:ilvl w:val="0"/>
          <w:numId w:val="6"/>
        </w:numPr>
        <w:tabs>
          <w:tab w:val="left" w:pos="709"/>
        </w:tabs>
        <w:autoSpaceDN/>
        <w:adjustRightInd/>
        <w:ind w:left="0" w:firstLine="0"/>
        <w:jc w:val="both"/>
        <w:rPr>
          <w:bCs/>
          <w:sz w:val="22"/>
          <w:szCs w:val="22"/>
        </w:rPr>
      </w:pPr>
      <w:r w:rsidRPr="00AA1679">
        <w:rPr>
          <w:bCs/>
          <w:sz w:val="22"/>
          <w:szCs w:val="22"/>
        </w:rPr>
        <w:t xml:space="preserve">Настройка отчетов в пользовательском режиме, используя возможности системы компоновки </w:t>
      </w:r>
      <w:r w:rsidRPr="00AA1679">
        <w:rPr>
          <w:bCs/>
          <w:sz w:val="22"/>
          <w:szCs w:val="22"/>
        </w:rPr>
        <w:lastRenderedPageBreak/>
        <w:t>данных;</w:t>
      </w:r>
    </w:p>
    <w:p w:rsidR="00AA1679" w:rsidRPr="00AA1679" w:rsidRDefault="00AA1679" w:rsidP="00AA1679">
      <w:pPr>
        <w:pStyle w:val="af"/>
        <w:numPr>
          <w:ilvl w:val="0"/>
          <w:numId w:val="6"/>
        </w:numPr>
        <w:tabs>
          <w:tab w:val="left" w:pos="709"/>
        </w:tabs>
        <w:autoSpaceDN/>
        <w:adjustRightInd/>
        <w:ind w:left="0" w:firstLine="0"/>
        <w:jc w:val="both"/>
        <w:rPr>
          <w:bCs/>
          <w:sz w:val="22"/>
          <w:szCs w:val="22"/>
        </w:rPr>
      </w:pPr>
      <w:r w:rsidRPr="00AA1679">
        <w:rPr>
          <w:bCs/>
          <w:sz w:val="22"/>
          <w:szCs w:val="22"/>
        </w:rPr>
        <w:t>Консультация пользователей по формированию и выгрузке отчётности.</w:t>
      </w:r>
    </w:p>
    <w:p w:rsidR="00AA1679" w:rsidRPr="00AA1679" w:rsidRDefault="00AA1679" w:rsidP="00AA1679">
      <w:pPr>
        <w:pStyle w:val="af"/>
        <w:widowControl/>
        <w:numPr>
          <w:ilvl w:val="1"/>
          <w:numId w:val="7"/>
        </w:numPr>
        <w:tabs>
          <w:tab w:val="left" w:pos="730"/>
          <w:tab w:val="left" w:pos="9214"/>
        </w:tabs>
        <w:autoSpaceDE/>
        <w:autoSpaceDN/>
        <w:adjustRightInd/>
        <w:ind w:left="0" w:firstLine="0"/>
        <w:jc w:val="both"/>
        <w:rPr>
          <w:sz w:val="22"/>
          <w:szCs w:val="22"/>
        </w:rPr>
      </w:pPr>
      <w:r w:rsidRPr="00AA1679">
        <w:rPr>
          <w:sz w:val="22"/>
          <w:szCs w:val="22"/>
        </w:rPr>
        <w:t xml:space="preserve">По заявкам Заказчика, оформленным в произвольной форме, Исполнитель вносит изменения и добавления данных (путем настройки) в 1С (настройка новых тестов, редактирование справочников, модификация печатных форм, переподключение пользователей).  </w:t>
      </w:r>
    </w:p>
    <w:p w:rsidR="00AA1679" w:rsidRPr="00AA1679" w:rsidRDefault="00AA1679" w:rsidP="00AA1679">
      <w:pPr>
        <w:pStyle w:val="af"/>
        <w:widowControl/>
        <w:numPr>
          <w:ilvl w:val="1"/>
          <w:numId w:val="7"/>
        </w:numPr>
        <w:tabs>
          <w:tab w:val="left" w:pos="730"/>
          <w:tab w:val="left" w:pos="9214"/>
        </w:tabs>
        <w:autoSpaceDE/>
        <w:autoSpaceDN/>
        <w:adjustRightInd/>
        <w:ind w:left="0" w:firstLine="0"/>
        <w:jc w:val="both"/>
        <w:rPr>
          <w:sz w:val="22"/>
          <w:szCs w:val="22"/>
        </w:rPr>
      </w:pPr>
      <w:r w:rsidRPr="00AA1679">
        <w:rPr>
          <w:sz w:val="22"/>
          <w:szCs w:val="22"/>
        </w:rPr>
        <w:t>По заявкам Заказчика, оформленным в произвольной форме, Исполнитель осуществляет модернизацию конфигураций.</w:t>
      </w:r>
    </w:p>
    <w:p w:rsidR="00AA1679" w:rsidRPr="00AA1679" w:rsidRDefault="00AA1679" w:rsidP="00AA1679">
      <w:pPr>
        <w:numPr>
          <w:ilvl w:val="1"/>
          <w:numId w:val="7"/>
        </w:numPr>
        <w:tabs>
          <w:tab w:val="left" w:pos="730"/>
          <w:tab w:val="left" w:pos="9214"/>
        </w:tabs>
        <w:spacing w:after="0" w:line="240" w:lineRule="auto"/>
        <w:ind w:left="0" w:firstLine="0"/>
        <w:jc w:val="both"/>
        <w:rPr>
          <w:rFonts w:ascii="Times New Roman" w:hAnsi="Times New Roman"/>
        </w:rPr>
      </w:pPr>
      <w:r w:rsidRPr="00AA1679">
        <w:rPr>
          <w:rFonts w:ascii="Times New Roman" w:hAnsi="Times New Roman"/>
        </w:rPr>
        <w:t xml:space="preserve">В результате оказания услуг должна быть обеспечена бесперебойная работа 1С. </w:t>
      </w:r>
    </w:p>
    <w:p w:rsidR="00AA1679" w:rsidRPr="00AA1679" w:rsidRDefault="00AA1679" w:rsidP="00AA1679">
      <w:pPr>
        <w:numPr>
          <w:ilvl w:val="1"/>
          <w:numId w:val="7"/>
        </w:numPr>
        <w:tabs>
          <w:tab w:val="left" w:pos="730"/>
          <w:tab w:val="left" w:pos="9214"/>
        </w:tabs>
        <w:spacing w:after="0" w:line="240" w:lineRule="auto"/>
        <w:ind w:left="0" w:firstLine="0"/>
        <w:jc w:val="both"/>
        <w:rPr>
          <w:rFonts w:ascii="Times New Roman" w:hAnsi="Times New Roman"/>
        </w:rPr>
      </w:pPr>
      <w:r w:rsidRPr="00AA1679">
        <w:rPr>
          <w:rFonts w:ascii="Times New Roman" w:hAnsi="Times New Roman"/>
        </w:rPr>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С целью обеспечения требуемого качества и оперативности сервисного сопровождения, гарантированного устранения сбоев и ошибок в период работы Исполнитель обязан предоставить Заказчику для связи номер стационарного телефона («Горячая линия) и адрес электронной почты</w:t>
      </w:r>
      <w:r w:rsidR="00966DAD">
        <w:rPr>
          <w:rFonts w:ascii="Times New Roman" w:hAnsi="Times New Roman"/>
        </w:rPr>
        <w:t>_______________________</w:t>
      </w:r>
      <w:r w:rsidRPr="00AA1679">
        <w:rPr>
          <w:rFonts w:ascii="Times New Roman" w:hAnsi="Times New Roman"/>
        </w:rPr>
        <w:t>.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Исполнитель до начала оказания услуг передаёт Заказчику сведения о специалистах, которые будут выполнять работы на территории Заказчика. Заказчик обеспечивает допуск специалистов Исполнителя на территорию Заказчика.</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AA1679" w:rsidRPr="00AA1679" w:rsidRDefault="00AA1679" w:rsidP="00AA1679">
      <w:pPr>
        <w:numPr>
          <w:ilvl w:val="1"/>
          <w:numId w:val="7"/>
        </w:numPr>
        <w:spacing w:after="0" w:line="240" w:lineRule="auto"/>
        <w:ind w:left="0" w:firstLine="0"/>
        <w:jc w:val="both"/>
        <w:rPr>
          <w:rFonts w:ascii="Times New Roman" w:hAnsi="Times New Roman"/>
        </w:rPr>
      </w:pPr>
      <w:r w:rsidRPr="00AA1679">
        <w:rPr>
          <w:rFonts w:ascii="Times New Roman" w:hAnsi="Times New Roman"/>
        </w:rPr>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bookmarkStart w:id="13" w:name="_GoBack"/>
      <w:bookmarkEnd w:id="13"/>
    </w:p>
    <w:p w:rsidR="00AA1679" w:rsidRPr="00AA1679" w:rsidRDefault="00AA1679" w:rsidP="00AA1679">
      <w:pPr>
        <w:pStyle w:val="ListParagraph1"/>
        <w:spacing w:after="0"/>
        <w:ind w:left="0"/>
        <w:contextualSpacing/>
        <w:rPr>
          <w:rStyle w:val="21"/>
          <w:color w:val="000000"/>
        </w:rPr>
      </w:pPr>
    </w:p>
    <w:p w:rsidR="00AA1679" w:rsidRPr="00AA1679" w:rsidRDefault="00AA1679" w:rsidP="00AA1679">
      <w:pPr>
        <w:pStyle w:val="ListParagraph1"/>
        <w:spacing w:after="0"/>
        <w:ind w:left="0"/>
        <w:contextualSpacing/>
      </w:pPr>
      <w:r w:rsidRPr="00AA1679">
        <w:rPr>
          <w:b/>
        </w:rPr>
        <w:t>Сроки оказания услуг</w:t>
      </w:r>
      <w:r w:rsidRPr="00AA1679">
        <w:t>:   Февраль 2022г.- Январь 2023г.</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AA1679" w:rsidRDefault="00AA1679" w:rsidP="00824777">
      <w:pPr>
        <w:pStyle w:val="ab"/>
        <w:spacing w:after="0" w:line="320" w:lineRule="exact"/>
        <w:ind w:left="4236" w:firstLine="709"/>
        <w:jc w:val="right"/>
        <w:rPr>
          <w:rFonts w:ascii="Times New Roman" w:eastAsia="Calibri" w:hAnsi="Times New Roman"/>
          <w:sz w:val="24"/>
          <w:szCs w:val="24"/>
        </w:rPr>
      </w:pPr>
    </w:p>
    <w:p w:rsidR="00AA1679" w:rsidRDefault="00AA1679"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43" w:rsidRDefault="00242B43" w:rsidP="00824777">
      <w:pPr>
        <w:spacing w:after="0" w:line="240" w:lineRule="auto"/>
      </w:pPr>
      <w:r>
        <w:separator/>
      </w:r>
    </w:p>
  </w:endnote>
  <w:endnote w:type="continuationSeparator" w:id="0">
    <w:p w:rsidR="00242B43" w:rsidRDefault="00242B4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43" w:rsidRDefault="00242B43" w:rsidP="00824777">
      <w:pPr>
        <w:spacing w:after="0" w:line="240" w:lineRule="auto"/>
      </w:pPr>
      <w:r>
        <w:separator/>
      </w:r>
    </w:p>
  </w:footnote>
  <w:footnote w:type="continuationSeparator" w:id="0">
    <w:p w:rsidR="00242B43" w:rsidRDefault="00242B4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89"/>
    <w:multiLevelType w:val="multilevel"/>
    <w:tmpl w:val="F8B0F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B35C5"/>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751FBE"/>
    <w:multiLevelType w:val="hybridMultilevel"/>
    <w:tmpl w:val="B52CE29A"/>
    <w:lvl w:ilvl="0" w:tplc="F22AE06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F84BD9"/>
    <w:multiLevelType w:val="hybridMultilevel"/>
    <w:tmpl w:val="11F08DB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E57F80"/>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91880"/>
    <w:rsid w:val="001210BC"/>
    <w:rsid w:val="00155BAD"/>
    <w:rsid w:val="00170CC1"/>
    <w:rsid w:val="001864F9"/>
    <w:rsid w:val="001A2B22"/>
    <w:rsid w:val="001B0399"/>
    <w:rsid w:val="00204B22"/>
    <w:rsid w:val="00242B43"/>
    <w:rsid w:val="002742A5"/>
    <w:rsid w:val="00280254"/>
    <w:rsid w:val="002A035E"/>
    <w:rsid w:val="002E4E40"/>
    <w:rsid w:val="00307C50"/>
    <w:rsid w:val="00310FA7"/>
    <w:rsid w:val="003141FA"/>
    <w:rsid w:val="003444B7"/>
    <w:rsid w:val="003523A4"/>
    <w:rsid w:val="00360229"/>
    <w:rsid w:val="00360D2E"/>
    <w:rsid w:val="004343AE"/>
    <w:rsid w:val="00477E61"/>
    <w:rsid w:val="004C3A8D"/>
    <w:rsid w:val="004D637D"/>
    <w:rsid w:val="005722FB"/>
    <w:rsid w:val="005B5360"/>
    <w:rsid w:val="00634F05"/>
    <w:rsid w:val="00655169"/>
    <w:rsid w:val="00686686"/>
    <w:rsid w:val="006B7EDE"/>
    <w:rsid w:val="006E2FC3"/>
    <w:rsid w:val="006F0533"/>
    <w:rsid w:val="0071086F"/>
    <w:rsid w:val="00720122"/>
    <w:rsid w:val="007225EC"/>
    <w:rsid w:val="007346B7"/>
    <w:rsid w:val="007B48E1"/>
    <w:rsid w:val="007E363A"/>
    <w:rsid w:val="00824777"/>
    <w:rsid w:val="00824D01"/>
    <w:rsid w:val="008675EA"/>
    <w:rsid w:val="0091379D"/>
    <w:rsid w:val="009154E1"/>
    <w:rsid w:val="00966DAD"/>
    <w:rsid w:val="009934E8"/>
    <w:rsid w:val="00A15DBA"/>
    <w:rsid w:val="00A5562C"/>
    <w:rsid w:val="00A64D0A"/>
    <w:rsid w:val="00AA1679"/>
    <w:rsid w:val="00AA63ED"/>
    <w:rsid w:val="00AC0678"/>
    <w:rsid w:val="00AC4B03"/>
    <w:rsid w:val="00AD21FE"/>
    <w:rsid w:val="00B20E74"/>
    <w:rsid w:val="00B31504"/>
    <w:rsid w:val="00B73A81"/>
    <w:rsid w:val="00BB6949"/>
    <w:rsid w:val="00BB7B3B"/>
    <w:rsid w:val="00BC47B3"/>
    <w:rsid w:val="00BD4B60"/>
    <w:rsid w:val="00C23982"/>
    <w:rsid w:val="00C61F4B"/>
    <w:rsid w:val="00CD31DF"/>
    <w:rsid w:val="00D00AB5"/>
    <w:rsid w:val="00D2380C"/>
    <w:rsid w:val="00D25DB8"/>
    <w:rsid w:val="00DE7A4B"/>
    <w:rsid w:val="00E93B17"/>
    <w:rsid w:val="00EA386A"/>
    <w:rsid w:val="00EA5DAB"/>
    <w:rsid w:val="00EE793C"/>
    <w:rsid w:val="00F6184A"/>
    <w:rsid w:val="00F6697A"/>
    <w:rsid w:val="00F70B98"/>
    <w:rsid w:val="00F80092"/>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locked/>
    <w:rsid w:val="002E4E40"/>
    <w:rPr>
      <w:rFonts w:cs="Times New Roman"/>
      <w:b/>
      <w:bCs/>
      <w:sz w:val="18"/>
      <w:szCs w:val="18"/>
      <w:shd w:val="clear" w:color="auto" w:fill="FFFFFF"/>
    </w:rPr>
  </w:style>
  <w:style w:type="paragraph" w:customStyle="1" w:styleId="22">
    <w:name w:val="Основной текст (2)"/>
    <w:basedOn w:val="a"/>
    <w:link w:val="21"/>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styleId="af3">
    <w:name w:val="Normal (Web)"/>
    <w:basedOn w:val="a"/>
    <w:unhideWhenUsed/>
    <w:rsid w:val="00307C50"/>
    <w:pPr>
      <w:spacing w:before="100" w:beforeAutospacing="1" w:after="100" w:afterAutospacing="1" w:line="240" w:lineRule="auto"/>
    </w:pPr>
    <w:rPr>
      <w:rFonts w:ascii="Times New Roman" w:hAnsi="Times New Roman"/>
      <w:sz w:val="24"/>
      <w:szCs w:val="24"/>
    </w:rPr>
  </w:style>
  <w:style w:type="table" w:styleId="af4">
    <w:name w:val="Table Grid"/>
    <w:basedOn w:val="a1"/>
    <w:uiPriority w:val="39"/>
    <w:rsid w:val="00307C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к"/>
    <w:basedOn w:val="a"/>
    <w:rsid w:val="00DE7A4B"/>
    <w:pPr>
      <w:spacing w:after="40" w:line="240" w:lineRule="auto"/>
      <w:ind w:left="720"/>
      <w:jc w:val="both"/>
    </w:pPr>
    <w:rPr>
      <w:rFonts w:ascii="Times New Roman" w:eastAsia="DejaVu Sans"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31</cp:revision>
  <dcterms:created xsi:type="dcterms:W3CDTF">2021-11-16T07:31:00Z</dcterms:created>
  <dcterms:modified xsi:type="dcterms:W3CDTF">2022-01-19T12:09:00Z</dcterms:modified>
</cp:coreProperties>
</file>